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0000"/>
          <w:sz w:val="40"/>
          <w:szCs w:val="40"/>
          <w:u w:val="none"/>
          <w:vertAlign w:val="baseline"/>
          <w:rtl w:val="0"/>
        </w:rPr>
        <w:t xml:space="preserve">PART 5: TRAVEL &amp;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23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color w:val="920000"/>
          <w:sz w:val="24"/>
          <w:szCs w:val="24"/>
          <w:rtl w:val="0"/>
        </w:rPr>
        <w:t xml:space="preserve">CONTENTS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23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0000"/>
          <w:sz w:val="24"/>
          <w:szCs w:val="24"/>
          <w:u w:val="none"/>
          <w:vertAlign w:val="baseline"/>
          <w:rtl w:val="0"/>
        </w:rPr>
        <w:t xml:space="preserve">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23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color w:val="920000"/>
          <w:sz w:val="24"/>
          <w:szCs w:val="24"/>
          <w:rtl w:val="0"/>
        </w:rPr>
        <w:t xml:space="preserve">Health &amp;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0000"/>
          <w:sz w:val="24"/>
          <w:szCs w:val="24"/>
          <w:u w:val="none"/>
          <w:vertAlign w:val="baseline"/>
          <w:rtl w:val="0"/>
        </w:rPr>
        <w:t xml:space="preserve">Immunization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23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0000"/>
          <w:sz w:val="24"/>
          <w:szCs w:val="24"/>
          <w:u w:val="none"/>
          <w:vertAlign w:val="baseline"/>
          <w:rtl w:val="0"/>
        </w:rPr>
        <w:t xml:space="preserve">Packing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0000"/>
          <w:sz w:val="32"/>
          <w:szCs w:val="32"/>
          <w:u w:val="none"/>
          <w:vertAlign w:val="baseline"/>
          <w:rtl w:val="0"/>
        </w:rPr>
        <w:t xml:space="preserve">T</w:t>
      </w:r>
      <w:r w:rsidDel="00000000" w:rsidR="00000000" w:rsidRPr="00000000">
        <w:rPr>
          <w:b w:val="1"/>
          <w:color w:val="920000"/>
          <w:sz w:val="32"/>
          <w:szCs w:val="32"/>
          <w:rtl w:val="0"/>
        </w:rPr>
        <w:t xml:space="preserve">ransportation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 flights will be booked by the Project Transportation Coordinator – Donna Kushner, in cooperation with our amazing travel agent.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YOU DO NOT NEED TO ARRANGE ANY FLIGHTS!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She will be booking the flights and consulting with parents. More specific information will be coming to you and your student soon.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0000"/>
          <w:sz w:val="32"/>
          <w:szCs w:val="32"/>
          <w:u w:val="none"/>
          <w:vertAlign w:val="baseline"/>
          <w:rtl w:val="0"/>
        </w:rPr>
        <w:t xml:space="preserve">H</w:t>
      </w:r>
      <w:r w:rsidDel="00000000" w:rsidR="00000000" w:rsidRPr="00000000">
        <w:rPr>
          <w:b w:val="1"/>
          <w:color w:val="920000"/>
          <w:sz w:val="32"/>
          <w:szCs w:val="32"/>
          <w:rtl w:val="0"/>
        </w:rPr>
        <w:t xml:space="preserve">ealth &amp; Immunization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80" w:before="28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READ THE FOLLOWING CAREFULLY AND COMPLETELY!</w:t>
      </w:r>
    </w:p>
    <w:p w:rsidR="00000000" w:rsidDel="00000000" w:rsidP="00000000" w:rsidRDefault="00000000" w:rsidRPr="00000000">
      <w:pPr>
        <w:pStyle w:val="Heading3"/>
        <w:spacing w:after="80" w:before="28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This is a summary of numerous travel health related websites. Visit these to answer any health questions you have about Albania and Thailand</w:t>
      </w:r>
      <w:hyperlink r:id="rId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CDC- Center for Disease Control and prevention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https://wwwnc.cdc.gov/travel/destinations/traveler/none/albania</w:t>
        </w:r>
      </w:hyperlink>
      <w:r w:rsidDel="00000000" w:rsidR="00000000" w:rsidRPr="00000000">
        <w:rPr>
          <w:rtl w:val="0"/>
        </w:rPr>
        <w:t xml:space="preserve"> (ALBANIA)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https://wwwnc.cdc.gov/travel/destinations/traveler/none/thailand</w:t>
        </w:r>
      </w:hyperlink>
      <w:r w:rsidDel="00000000" w:rsidR="00000000" w:rsidRPr="00000000">
        <w:rPr>
          <w:rtl w:val="0"/>
        </w:rPr>
        <w:t xml:space="preserve"> (THAILAND)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 sure your routine vaccinations are up-to-date. Routine vaccines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as they are often called, such as those for influenza, chickenpox (or varicella), polio, measles/mumps/rubella (MMR), and diphtheria/pertussis/tetanus (DPT) are given at all stages of life.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0000"/>
          <w:sz w:val="28"/>
          <w:szCs w:val="28"/>
          <w:u w:val="none"/>
          <w:vertAlign w:val="baseline"/>
          <w:rtl w:val="0"/>
        </w:rPr>
        <w:t xml:space="preserve">IMPORTANT: Please bring a photocopy of your updated health record with you on the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Summary of recommendations from MD Travel Health 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8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 travelers should visit either their personal physician or a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travel health clinic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4-8 weeks before departure.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following are the recommended vaccinations for </w:t>
      </w:r>
      <w:r w:rsidDel="00000000" w:rsidR="00000000" w:rsidRPr="00000000">
        <w:rPr>
          <w:b w:val="1"/>
          <w:i w:val="1"/>
          <w:rtl w:val="0"/>
        </w:rPr>
        <w:t xml:space="preserve">Albania and Thailand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Hepatitis 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vaccine is recommended for all travelers over one year of age. It should be given at least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two weeks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(preferably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four weeks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or more) before departure. A booster should be given 6-12 months later to confer long-term immunity.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Typhoid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vaccine is recommended for all travelers. It is generally given in an oral form (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Vivotif Berna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 consisting of four capsules taken on alternate days until completed. The capsules should be kept refrigerated and taken with cool liquid. Ask your doctor if he/she recommends this.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80" w:before="0" w:line="276" w:lineRule="auto"/>
        <w:ind w:left="0" w:right="0" w:firstLine="0"/>
        <w:contextualSpacing w:val="0"/>
        <w:jc w:val="left"/>
      </w:pP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Hepatitis B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vaccine is recommended for all travelers if not previously vaccinated. Two vaccines are currently licensed in the United States: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Recombivax HB (Merck and Co., Inc.) (PDF)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and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Engerix-B (GlaxoSmithKline) (PDF)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A full series consists of three intramuscular doses given at 0, 1 and 6 months. Engerix-B is also approved for administration at 0, 1, 2, and 12 months, which may be appropriate for travelers departing in less than 6 months. Side-effects are generally mild and may include discomfort at the injection site and low-grade fever. Severe allergic reactions (anaphylaxis) occur rarely.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5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Tetanus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</w:t>
      </w:r>
      <w:hyperlink r:id="rId1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diphtheria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vaccine is recommended for all travelers who have not received a tetanus-diphtheria immunization within the last 10 years.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1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Measles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</w:t>
      </w:r>
      <w:hyperlink r:id="rId1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mumps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</w:t>
      </w:r>
      <w:hyperlink r:id="rId1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rubella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vaccine: two doses are recommended (if not previously given) for all travelers born after 1956, unless blood tests show immunity.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color w:val="000000"/>
          <w:u w:val="none"/>
          <w:rtl w:val="0"/>
        </w:rPr>
        <w:t xml:space="preserve">Yellow Fever </w:t>
      </w:r>
      <w:r w:rsidDel="00000000" w:rsidR="00000000" w:rsidRPr="00000000">
        <w:rPr>
          <w:color w:val="000000"/>
          <w:u w:val="none"/>
          <w:rtl w:val="0"/>
        </w:rPr>
        <w:t xml:space="preserve">- </w:t>
      </w:r>
      <w:r w:rsidDel="00000000" w:rsidR="00000000" w:rsidRPr="00000000">
        <w:rPr>
          <w:rtl w:val="0"/>
        </w:rPr>
        <w:t xml:space="preserve">There is no risk of yellow fever in Albania &amp; Thailand. The government of Albania &amp; Thailand </w:t>
      </w:r>
      <w:r w:rsidDel="00000000" w:rsidR="00000000" w:rsidRPr="00000000">
        <w:rPr>
          <w:i w:val="1"/>
          <w:rtl w:val="0"/>
        </w:rPr>
        <w:t xml:space="preserve">requires </w:t>
      </w:r>
      <w:r w:rsidDel="00000000" w:rsidR="00000000" w:rsidRPr="00000000">
        <w:rPr>
          <w:rtl w:val="0"/>
        </w:rPr>
        <w:t xml:space="preserve">proof of yellow fever vaccination </w:t>
      </w:r>
      <w:r w:rsidDel="00000000" w:rsidR="00000000" w:rsidRPr="00000000">
        <w:rPr>
          <w:b w:val="1"/>
          <w:rtl w:val="0"/>
        </w:rPr>
        <w:t xml:space="preserve">only</w:t>
      </w:r>
      <w:r w:rsidDel="00000000" w:rsidR="00000000" w:rsidRPr="00000000">
        <w:rPr>
          <w:rtl w:val="0"/>
        </w:rPr>
        <w:t xml:space="preserve"> if you are arriving from a country with risk of yellow fever. </w:t>
      </w:r>
      <w:r w:rsidDel="00000000" w:rsidR="00000000" w:rsidRPr="00000000">
        <w:rPr>
          <w:b w:val="1"/>
          <w:rtl w:val="0"/>
        </w:rPr>
        <w:t xml:space="preserve">This does not include the US. If you are traveling from a country other than the US, check this list to see if you may be required to get the yellow fever vaccine.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14300" distT="114300" distL="114300" distR="114300">
            <wp:extent cx="4686300" cy="2767013"/>
            <wp:effectExtent b="0" l="0" r="0" t="0"/>
            <wp:docPr descr="Screen Shot 2017-02-28 at 4.14.05 PM.png" id="1" name="image01.png"/>
            <a:graphic>
              <a:graphicData uri="http://schemas.openxmlformats.org/drawingml/2006/picture">
                <pic:pic>
                  <pic:nvPicPr>
                    <pic:cNvPr descr="Screen Shot 2017-02-28 at 4.14.05 PM.png" id="0" name="image0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67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Summary of Vaccinations: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27"/>
        <w:gridCol w:w="6033"/>
        <w:tblGridChange w:id="0">
          <w:tblGrid>
            <w:gridCol w:w="3327"/>
            <w:gridCol w:w="603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92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Hepatitis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Recommended for all travelers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92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Typhoid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Recommended for all travelers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92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Hepatitis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Recommended for all travelers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92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Measles, mumps, rubella (MMR)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Two doses recommended for all travelers born after 1956, if not previously given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92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Tetanus-diphtheria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Revaccination recommended every 10 years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Medications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hyperlink r:id="rId2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Travelers' diarrhea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is the most common travel-related ailment. The cornerstone of prevention is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food and water precautions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as outlined below.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 travelers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should bring along an antibiotic and an antidiarrheal drug to be started promptly if significant diarrhea occurs.  Most cases of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traveler's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' diarrhea are mild and do not require either antibiotics or antidiarrheal drugs.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Adequate fluid intake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is essential. If it is not simple to get an antibiotic dose don’t stress over this, we have easy access to medical care in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Albania and Thailand.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Swimming and bathing precautions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Avoid swimming, wading, or rafting in bodies of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freshwater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such as lakes, ponds, streams, or rivers. Do not use fresh water for bathing or showering unless it has been heated to 150 degrees F for at least five minutes or held in a storage tank for at least three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General advice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Bring adequate supplies of all medications in their original containers, clearly labeled. Carry a signed, dated letter from the primary physician describing all medical conditions and listing all medications, including generic names. If carrying syringes or needles, be sure to carry a physician's letter documenting their medical necessity. Pack all medications in hand luggage. Carry a duplicate supply in the checked luggage. If you wear glasses or contacts, bring an extra pair. If you have significant allergies or chronic medical problems, wear a medical alert bracelet.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Pack a personal</w:t>
      </w:r>
      <w:hyperlink r:id="rId2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medical kit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customized for your trip (see description). Take appropriate measures to prevent</w:t>
      </w:r>
      <w:hyperlink r:id="rId2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motion sickness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and</w:t>
      </w:r>
      <w:hyperlink r:id="rId2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 jet lag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discussed elsewhere.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Pharmacies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Most pharmacies are well-supplied. Most prescription medicines available in the United States are also available in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Albania and Thailand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though sometimes under a different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920000"/>
          <w:sz w:val="32"/>
          <w:szCs w:val="32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1"/>
          <w:color w:val="920000"/>
          <w:sz w:val="32"/>
          <w:szCs w:val="32"/>
          <w:rtl w:val="0"/>
        </w:rPr>
        <w:t xml:space="preserve">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Once you have your itinerary,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heck the flight regulations for carry-on luggage for every airline that you are flying with to and from country. Some may have lower weight maximums, or only allow one carry-on instead of two.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Guidelines: Pack appropriately!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Everyone is limited to one 50 lb bag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(preferably one that rolls and is easy for you to manage on your own)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If you’re coming from Orlando, 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ou may be asked to check an additional bag of resources and materials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need for the trip (we thank you ahead of time for your help)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You may bring mp3 players/ipods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or other forms of personal entertainment for the plane (but not after that).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Students will not be able to use cell phones or any other device that gets internet on project.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Internet will be provided on a weekly basis. Therefore bring a camera and some sort of alarm clock/watch with an alarm clock in it.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Suggested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Baby Wipes (to keep you fresh and clean between showering opportunities)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Antibacterial Gel (a small container)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European Outlet Converter (for anything that will need charging)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Dual Watt electronics (basically anything that gets plugged in needs to be able to switch to a 220 current)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Plug Adapter for </w:t>
      </w:r>
      <w:r w:rsidDel="00000000" w:rsidR="00000000" w:rsidRPr="00000000">
        <w:rPr>
          <w:rtl w:val="0"/>
        </w:rPr>
        <w:t xml:space="preserve">Europe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Camera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Protein Bars and other snacks (especially if you’re a picky eater)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Dramamine (for the plane if you get air sick or have a hard time sleeping)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Toilet Paper, 1 roll or tissue packets (might not always be readily available)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Ear Plugs (if you’re a light sleeper)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Travel Clock (</w:t>
      </w:r>
      <w:r w:rsidDel="00000000" w:rsidR="00000000" w:rsidRPr="00000000">
        <w:rPr>
          <w:rtl w:val="0"/>
        </w:rPr>
        <w:t xml:space="preserve">since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you will not have your phone to keep time)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Extra contact lenses if you wear them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Required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Travel Bible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Pen and Journal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Email addresses of supporters to keep them updated (saved in an email is best)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Personal First Aid Kit (band aids, pepto bismol, antihistamines (you never know what you may be allergic to over there), Advil, calamine lotion, Benadryl, etc)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Bug Spray (ESPECIALLY FOR THAILAND)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Sunscreen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Wrist Watch (you won’t have your phone to check the time)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Reusable Water Bottle (important for stayin</w:t>
      </w:r>
      <w:r w:rsidDel="00000000" w:rsidR="00000000" w:rsidRPr="00000000">
        <w:rPr>
          <w:rtl w:val="0"/>
        </w:rPr>
        <w:t xml:space="preserve">g hydrated)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Clothes to Pack: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It will not be acceptable for us to look sloppy.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We will be representatives of the ministry and must there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ore look put together and professional when doing ministry on campus and with students.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However, looking nice does not mean that you need to have a different outfit for every day of the trip or for every day of the week. Most </w:t>
      </w:r>
      <w:r w:rsidDel="00000000" w:rsidR="00000000" w:rsidRPr="00000000">
        <w:rPr>
          <w:rtl w:val="0"/>
        </w:rPr>
        <w:t xml:space="preserve">Thai and Albanian 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repeat their clothing often, and so we will be doing the same.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So one and a half week’s worth of clothing will be all that we ask you bring.</w:t>
      </w:r>
      <w:r w:rsidDel="00000000" w:rsidR="00000000" w:rsidRPr="00000000">
        <w:rPr>
          <w:rtl w:val="0"/>
        </w:rPr>
        <w:t xml:space="preserve"> When in doubt about if something is appropriate, err on the side of modesty. Serving in a ministry context usually means being more careful about how much of our skin is showing.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spacing w:after="40" w:before="22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Guys Clothing: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 nice shirts (polos or button ups)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 T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shirts (solid or with a logo/design that is appropriate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pair of khakis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2-3 pair of jeans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pair of shorts for tourist days or sleeping or maybe soccer that can get wet and dry quickly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Socks &amp; undershirts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Modest sleepwear or sweats for sleeping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Athletic shoes </w:t>
      </w:r>
      <w:r w:rsidDel="00000000" w:rsidR="00000000" w:rsidRPr="00000000">
        <w:rPr>
          <w:rtl w:val="0"/>
        </w:rPr>
        <w:t xml:space="preserve">(for our touring days, physical activity)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pair nicer shoes for campus and church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Sturdy sandals (not flip-flops) [OPTIONAL]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 boxers or briefs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tl w:val="0"/>
        </w:rPr>
        <w:t xml:space="preserve">One modest bathing suit (no speedos or speedo briefs/shorts)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tl w:val="0"/>
        </w:rPr>
        <w:t xml:space="preserve">All the toiletries that you will need for the entire trip, do not expect to buy refills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tl w:val="0"/>
        </w:rPr>
        <w:t xml:space="preserve">light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weight jacket for the evenings and days that get cool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Sweatshirt or something WARM for travel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Rainwear: waterproof jacket and small umbrella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Style w:val="Heading5"/>
        <w:spacing w:after="40" w:before="22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Girls Clothing: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1-2 nice pants or Capris (not tight)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1-2 skirts or dresses, modest, touching knee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 Tops (these can be button up, or basic tees but they need to look nice and professional, modest and no cleavage showing please)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 T-Shirts (that can get dirty or for you to lounge in)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pair of shorts (ones that can get wet or dirty and easily dry and clean)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pairs of jeans (not tight)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Nice sandals (meaning not </w:t>
      </w:r>
      <w:r w:rsidDel="00000000" w:rsidR="00000000" w:rsidRPr="00000000">
        <w:rPr>
          <w:rtl w:val="0"/>
        </w:rPr>
        <w:t xml:space="preserve">fl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ip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lops) that are comfortable to walk long distances in. [OPTIONAL-can wear shoes all the time if you want to]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tl w:val="0"/>
        </w:rPr>
        <w:t xml:space="preserve">Athletic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Shoes (for our touri</w:t>
      </w:r>
      <w:r w:rsidDel="00000000" w:rsidR="00000000" w:rsidRPr="00000000">
        <w:rPr>
          <w:rtl w:val="0"/>
        </w:rPr>
        <w:t xml:space="preserve">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days, physical activity)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 the toiletries that you will need for the entire trip, do not expect to buy refills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Travel Hair Dryers (need to be able to use the 220 currency and have adaptor)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FLAT IRONS unless you’re able to find dual currency irons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Anything else you’ll need to keep your hair looking nice, there will be no hiding your hair under a bandana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Underwear for a week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Sports Bra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Socks for </w:t>
      </w:r>
      <w:r w:rsidDel="00000000" w:rsidR="00000000" w:rsidRPr="00000000">
        <w:rPr>
          <w:rtl w:val="0"/>
        </w:rPr>
        <w:t xml:space="preserve">athletic shoes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One modest [one piece or tankini] bathing suit and cover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Modest </w:t>
      </w:r>
      <w:r w:rsidDel="00000000" w:rsidR="00000000" w:rsidRPr="00000000">
        <w:rPr>
          <w:rtl w:val="0"/>
        </w:rPr>
        <w:t xml:space="preserve">sleepwear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or sweats for sleeping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tl w:val="0"/>
        </w:rPr>
        <w:t xml:space="preserve">A lightweight jacket for the evenings and days that get cool 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tl w:val="0"/>
        </w:rPr>
        <w:t xml:space="preserve">Sweatshirt or something WARM for travel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tl w:val="0"/>
        </w:rPr>
        <w:t xml:space="preserve">Rainwear: waterproof jacket and small umbrella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vertAlign w:val="baseline"/>
          <w:rtl w:val="0"/>
        </w:rPr>
        <w:t xml:space="preserve">Pa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01.png"/><Relationship Id="rId11" Type="http://schemas.openxmlformats.org/officeDocument/2006/relationships/hyperlink" Target="http://www.bernaproducts.com/PDFs/VBPkinsert2001.pdf" TargetMode="External"/><Relationship Id="rId22" Type="http://schemas.openxmlformats.org/officeDocument/2006/relationships/hyperlink" Target="http://www.mdtravelhealth.com/illness/medical_kit.html" TargetMode="External"/><Relationship Id="rId10" Type="http://schemas.openxmlformats.org/officeDocument/2006/relationships/hyperlink" Target="http://www.mdtravelhealth.com/infectious/typhoid_fever.html" TargetMode="External"/><Relationship Id="rId21" Type="http://schemas.openxmlformats.org/officeDocument/2006/relationships/hyperlink" Target="http://www.mdtravelhealth.com/infectious/travelers_diarrhea.html" TargetMode="External"/><Relationship Id="rId13" Type="http://schemas.openxmlformats.org/officeDocument/2006/relationships/hyperlink" Target="http://www.merck.com/product/usa/pi_circulars/r/recombivax_hb/recombivax_pi.pdf" TargetMode="External"/><Relationship Id="rId24" Type="http://schemas.openxmlformats.org/officeDocument/2006/relationships/hyperlink" Target="http://www.mdtravelhealth.com/illness/jet_lag.html" TargetMode="External"/><Relationship Id="rId12" Type="http://schemas.openxmlformats.org/officeDocument/2006/relationships/hyperlink" Target="http://www.mdtravelhealth.com/infectious/hepatitis_b.html" TargetMode="External"/><Relationship Id="rId23" Type="http://schemas.openxmlformats.org/officeDocument/2006/relationships/hyperlink" Target="http://www.mdtravelhealth.com/illness/motion_sickness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mdtravelhealth.com/infectious/hepatitis_a.html" TargetMode="External"/><Relationship Id="rId15" Type="http://schemas.openxmlformats.org/officeDocument/2006/relationships/hyperlink" Target="http://www.mdtravelhealth.com/infectious/tetanus.html" TargetMode="External"/><Relationship Id="rId14" Type="http://schemas.openxmlformats.org/officeDocument/2006/relationships/hyperlink" Target="http://us.gsk.com/products/assets/us_engerixb.pdf" TargetMode="External"/><Relationship Id="rId17" Type="http://schemas.openxmlformats.org/officeDocument/2006/relationships/hyperlink" Target="http://www.mdtravelhealth.com/infectious/measles.html" TargetMode="External"/><Relationship Id="rId16" Type="http://schemas.openxmlformats.org/officeDocument/2006/relationships/hyperlink" Target="http://www.mdtravelhealth.com/infectious/diphtheria.html" TargetMode="External"/><Relationship Id="rId5" Type="http://schemas.openxmlformats.org/officeDocument/2006/relationships/hyperlink" Target="http://www.mdtravelhealth.com/destinations/______________.php" TargetMode="External"/><Relationship Id="rId19" Type="http://schemas.openxmlformats.org/officeDocument/2006/relationships/hyperlink" Target="http://www.mdtravelhealth.com/infectious/rubella.html" TargetMode="External"/><Relationship Id="rId6" Type="http://schemas.openxmlformats.org/officeDocument/2006/relationships/hyperlink" Target="https://wwwnc.cdc.gov/travel/destinations/traveler/none/albania" TargetMode="External"/><Relationship Id="rId18" Type="http://schemas.openxmlformats.org/officeDocument/2006/relationships/hyperlink" Target="http://www.mdtravelhealth.com/infectious/mumps.html" TargetMode="External"/><Relationship Id="rId7" Type="http://schemas.openxmlformats.org/officeDocument/2006/relationships/hyperlink" Target="https://wwwnc.cdc.gov/travel/destinations/traveler/none/thailand" TargetMode="External"/><Relationship Id="rId8" Type="http://schemas.openxmlformats.org/officeDocument/2006/relationships/hyperlink" Target="http://www.mdtravelhealth.com/clinics.tpl" TargetMode="External"/></Relationships>
</file>